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8E" w:rsidRPr="0091508E" w:rsidRDefault="0091508E" w:rsidP="00426C5D">
      <w:pPr>
        <w:jc w:val="center"/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医院放射类设备维护保养服务需求书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一、项目背景 </w:t>
      </w:r>
    </w:p>
    <w:p w:rsidR="0091508E" w:rsidRPr="0091508E" w:rsidRDefault="0091508E" w:rsidP="00CF1CB6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为保障医院放射科设备的正常运行，延长设备使用寿命，确保诊疗安全与质量，现需采购专业第三方维保服务，对放射科以下设备进行全保/技术保维护保养服务。  </w:t>
      </w:r>
    </w:p>
    <w:p w:rsid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二、服务范围及设备清单</w:t>
      </w:r>
    </w:p>
    <w:tbl>
      <w:tblPr>
        <w:tblW w:w="10000" w:type="dxa"/>
        <w:tblInd w:w="93" w:type="dxa"/>
        <w:tblLook w:val="04A0"/>
      </w:tblPr>
      <w:tblGrid>
        <w:gridCol w:w="580"/>
        <w:gridCol w:w="1800"/>
        <w:gridCol w:w="1580"/>
        <w:gridCol w:w="1776"/>
        <w:gridCol w:w="1540"/>
        <w:gridCol w:w="1240"/>
        <w:gridCol w:w="1484"/>
      </w:tblGrid>
      <w:tr w:rsidR="00B963CD" w:rsidRPr="00B963CD" w:rsidTr="00B963CD">
        <w:trPr>
          <w:trHeight w:val="405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963C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设备维护保养清单</w:t>
            </w:r>
          </w:p>
        </w:tc>
      </w:tr>
      <w:tr w:rsidR="00B963CD" w:rsidRPr="00B963CD" w:rsidTr="00B963C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生产厂家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投入使用时间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维保类型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B963CD" w:rsidRPr="00B963CD" w:rsidTr="00B963C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1.5T磁共振成像系统（MRI）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通用电气医疗系统（天津）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Brivo</w:t>
            </w:r>
            <w:proofErr w:type="spellEnd"/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MR355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2017/1/31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全保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包含空调系统及高压注射器</w:t>
            </w:r>
          </w:p>
        </w:tc>
      </w:tr>
      <w:tr w:rsidR="00B963CD" w:rsidRPr="00B963CD" w:rsidTr="00B963C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全数字化放射线摄影系统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飞利浦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Digital </w:t>
            </w:r>
            <w:proofErr w:type="spellStart"/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diagnostvs</w:t>
            </w:r>
            <w:proofErr w:type="spellEnd"/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(单板）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2009-9-30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技术保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重点维护探测器及高压发生器  </w:t>
            </w:r>
          </w:p>
        </w:tc>
      </w:tr>
      <w:tr w:rsidR="00B963CD" w:rsidRPr="00B963CD" w:rsidTr="00B963C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全数字化平板乳腺机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 xml:space="preserve">GE/美国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GE/美国</w:t>
            </w:r>
            <w:proofErr w:type="spellStart"/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Senographe</w:t>
            </w:r>
            <w:proofErr w:type="spellEnd"/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DS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2013/4/28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 xml:space="preserve">技术保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重点维护核心部件及软件维护 </w:t>
            </w:r>
          </w:p>
        </w:tc>
      </w:tr>
      <w:tr w:rsidR="00B963CD" w:rsidRPr="00B963CD" w:rsidTr="00B963C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多功能X射线高频肠胃系统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华润万东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华润万东/DRF-2D型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2017/1/31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kern w:val="0"/>
                <w:sz w:val="24"/>
              </w:rPr>
              <w:t xml:space="preserve">技术保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D" w:rsidRPr="00B963CD" w:rsidRDefault="00B963CD" w:rsidP="00B963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重点维护机械运动部件及影像链检查 </w:t>
            </w:r>
          </w:p>
        </w:tc>
      </w:tr>
    </w:tbl>
    <w:p w:rsidR="00B964B6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三、服务内容及要求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1. 通用服务要求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响应时间：设备故障报修后，服务商需在</w:t>
      </w:r>
      <w:r w:rsidR="00B964B6">
        <w:rPr>
          <w:rFonts w:asciiTheme="minorEastAsia" w:hAnsiTheme="minorEastAsia" w:hint="eastAsia"/>
          <w:sz w:val="28"/>
          <w:szCs w:val="28"/>
        </w:rPr>
        <w:t xml:space="preserve"> 1</w:t>
      </w:r>
      <w:r w:rsidRPr="0091508E">
        <w:rPr>
          <w:rFonts w:asciiTheme="minorEastAsia" w:hAnsiTheme="minorEastAsia" w:hint="eastAsia"/>
          <w:sz w:val="28"/>
          <w:szCs w:val="28"/>
        </w:rPr>
        <w:t>小时内响应，</w:t>
      </w:r>
      <w:r w:rsidR="00B964B6">
        <w:rPr>
          <w:rFonts w:asciiTheme="minorEastAsia" w:hAnsiTheme="minorEastAsia" w:hint="eastAsia"/>
          <w:sz w:val="28"/>
          <w:szCs w:val="28"/>
        </w:rPr>
        <w:t>12</w:t>
      </w:r>
      <w:r w:rsidRPr="0091508E">
        <w:rPr>
          <w:rFonts w:asciiTheme="minorEastAsia" w:hAnsiTheme="minorEastAsia" w:hint="eastAsia"/>
          <w:sz w:val="28"/>
          <w:szCs w:val="28"/>
        </w:rPr>
        <w:t>小时内到场，</w:t>
      </w:r>
      <w:r w:rsidR="00B964B6">
        <w:rPr>
          <w:rFonts w:asciiTheme="minorEastAsia" w:hAnsiTheme="minorEastAsia" w:hint="eastAsia"/>
          <w:sz w:val="28"/>
          <w:szCs w:val="28"/>
        </w:rPr>
        <w:t>24</w:t>
      </w:r>
      <w:r w:rsidRPr="0091508E">
        <w:rPr>
          <w:rFonts w:asciiTheme="minorEastAsia" w:hAnsiTheme="minorEastAsia" w:hint="eastAsia"/>
          <w:sz w:val="28"/>
          <w:szCs w:val="28"/>
        </w:rPr>
        <w:t xml:space="preserve">小时内解决故障（特殊情况需书面说明）。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配件供应：原厂配件或符合国家标准的替代件，关键配件（如探测器、高压发生器）需提供备用件支持。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文档记录：每次维护需提交《设备维护报告》，包含故障描述、处理</w:t>
      </w:r>
      <w:r w:rsidRPr="0091508E">
        <w:rPr>
          <w:rFonts w:asciiTheme="minorEastAsia" w:hAnsiTheme="minorEastAsia" w:hint="eastAsia"/>
          <w:sz w:val="28"/>
          <w:szCs w:val="28"/>
        </w:rPr>
        <w:lastRenderedPageBreak/>
        <w:t xml:space="preserve">方案、更换配件清单等。  </w:t>
      </w:r>
    </w:p>
    <w:p w:rsidR="0091508E" w:rsidRPr="0091508E" w:rsidRDefault="0091508E" w:rsidP="0091508E">
      <w:pPr>
        <w:rPr>
          <w:rFonts w:asciiTheme="minorEastAsia" w:hAnsiTheme="minor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人员资质：工程师需持有医疗器械维修资质证书，且具备原厂或同类型设备维修经验。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2. 设备专项维保内容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① 磁共振（</w:t>
      </w:r>
      <w:proofErr w:type="spellStart"/>
      <w:r w:rsidRPr="0091508E">
        <w:rPr>
          <w:rFonts w:asciiTheme="minorEastAsia" w:hAnsiTheme="minorEastAsia" w:hint="eastAsia"/>
          <w:sz w:val="28"/>
          <w:szCs w:val="28"/>
        </w:rPr>
        <w:t>Brivo</w:t>
      </w:r>
      <w:proofErr w:type="spellEnd"/>
      <w:r w:rsidRPr="0091508E">
        <w:rPr>
          <w:rFonts w:asciiTheme="minorEastAsia" w:hAnsiTheme="minorEastAsia" w:hint="eastAsia"/>
          <w:sz w:val="28"/>
          <w:szCs w:val="28"/>
        </w:rPr>
        <w:t xml:space="preserve"> MR355）全保 </w:t>
      </w:r>
      <w:r w:rsidR="00F404B2">
        <w:rPr>
          <w:rFonts w:asciiTheme="minorEastAsia" w:hAnsiTheme="minorEastAsia" w:hint="eastAsia"/>
          <w:sz w:val="28"/>
          <w:szCs w:val="28"/>
        </w:rPr>
        <w:t>（</w:t>
      </w:r>
      <w:r w:rsidR="00F404B2" w:rsidRPr="00F404B2">
        <w:rPr>
          <w:rFonts w:asciiTheme="minorEastAsia" w:hAnsiTheme="minorEastAsia" w:hint="eastAsia"/>
          <w:sz w:val="28"/>
          <w:szCs w:val="28"/>
        </w:rPr>
        <w:t>包含空调系统及高压注射器</w:t>
      </w:r>
      <w:r w:rsidR="00F404B2">
        <w:rPr>
          <w:rFonts w:asciiTheme="minorEastAsia" w:hAnsiTheme="minorEastAsia" w:hint="eastAsia"/>
          <w:sz w:val="28"/>
          <w:szCs w:val="28"/>
        </w:rPr>
        <w:t>）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每月检查液氦液位、梯度系统、射频线圈性能；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每季度校准磁场均匀度，清洁空调系统滤网，检测高压注射器密封性；  </w:t>
      </w:r>
    </w:p>
    <w:p w:rsidR="0091508E" w:rsidRPr="0091508E" w:rsidRDefault="00B964B6" w:rsidP="009150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 年度全面检测包括冷头、压缩机、水冷系统及软件升级。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② 乳腺机（</w:t>
      </w:r>
      <w:proofErr w:type="spellStart"/>
      <w:r w:rsidRPr="0091508E">
        <w:rPr>
          <w:rFonts w:asciiTheme="minorEastAsia" w:hAnsiTheme="minorEastAsia" w:hint="eastAsia"/>
          <w:sz w:val="28"/>
          <w:szCs w:val="28"/>
        </w:rPr>
        <w:t>Senographe</w:t>
      </w:r>
      <w:proofErr w:type="spellEnd"/>
      <w:r w:rsidRPr="0091508E">
        <w:rPr>
          <w:rFonts w:asciiTheme="minorEastAsia" w:hAnsiTheme="minorEastAsia" w:hint="eastAsia"/>
          <w:sz w:val="28"/>
          <w:szCs w:val="28"/>
        </w:rPr>
        <w:t xml:space="preserve"> DS）技术保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每季度检查压迫板机械精度、X射线管电流稳定性；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半年校准影像分辨率及剂量输出，升级影像处理软件；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故障维修覆盖探测器、球管及控制电路。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③ 数字化摄影系统（Digital </w:t>
      </w:r>
      <w:proofErr w:type="spellStart"/>
      <w:r w:rsidRPr="0091508E">
        <w:rPr>
          <w:rFonts w:asciiTheme="minorEastAsia" w:hAnsiTheme="minorEastAsia" w:hint="eastAsia"/>
          <w:sz w:val="28"/>
          <w:szCs w:val="28"/>
        </w:rPr>
        <w:t>Diagnost</w:t>
      </w:r>
      <w:proofErr w:type="spellEnd"/>
      <w:r w:rsidRPr="0091508E">
        <w:rPr>
          <w:rFonts w:asciiTheme="minorEastAsia" w:hAnsiTheme="minorEastAsia" w:hint="eastAsia"/>
          <w:sz w:val="28"/>
          <w:szCs w:val="28"/>
        </w:rPr>
        <w:t>）技术保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每月清洁探测器表面，检查高压发生器绝缘性能；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每半年校准曝光参数，更新图像处理算法；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重点维护老化部件（如球管、电缆接口）。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④ 胃肠机（DRF-2D）技术保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每月检查机械运动部件润滑度，检测影像链一致性；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季度校准透视剂量及脉冲频率；  </w:t>
      </w:r>
    </w:p>
    <w:p w:rsidR="0091508E" w:rsidRPr="0091508E" w:rsidRDefault="00B964B6" w:rsidP="009150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故障维修涵盖床体电机、影像采集板及控制软件。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四、服务商资质要求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lastRenderedPageBreak/>
        <w:t xml:space="preserve">1. 具备《医疗器械经营许可证》及《放射诊疗设备维修资质》；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2. 工程师团队需持有GE、飞利浦、华润万东等原厂认证资质；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3. 提供近3年同类设备维保案例（至少5例）；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4. 承诺7×24小时紧急技术支持。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、验收标准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1. </w:t>
      </w:r>
      <w:r w:rsidR="00B964B6">
        <w:rPr>
          <w:rFonts w:asciiTheme="minorEastAsia" w:hAnsiTheme="minorEastAsia" w:hint="eastAsia"/>
          <w:sz w:val="28"/>
          <w:szCs w:val="28"/>
        </w:rPr>
        <w:t>每次维护后由医院使用科室</w:t>
      </w:r>
      <w:r w:rsidRPr="0091508E">
        <w:rPr>
          <w:rFonts w:asciiTheme="minorEastAsia" w:hAnsiTheme="minorEastAsia" w:hint="eastAsia"/>
          <w:sz w:val="28"/>
          <w:szCs w:val="28"/>
        </w:rPr>
        <w:t xml:space="preserve">签字确认；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2. 年度设备故障率≤3次/台，平均修复时间≤24小时；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 xml:space="preserve">3. 设备影像质量符合《放射诊疗设备质量控制检测规范》。  </w:t>
      </w:r>
    </w:p>
    <w:p w:rsidR="0091508E" w:rsidRPr="0091508E" w:rsidRDefault="00B964B6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、其他要求   </w:t>
      </w:r>
    </w:p>
    <w:p w:rsidR="0091508E" w:rsidRPr="0091508E" w:rsidRDefault="00C90915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. 提供年度预防性维护计划及应急预案；  </w:t>
      </w:r>
    </w:p>
    <w:p w:rsidR="0091508E" w:rsidRPr="0091508E" w:rsidRDefault="00C90915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. 签订保密协议，确保患者数据及设备参数安全。  </w:t>
      </w:r>
    </w:p>
    <w:p w:rsidR="0091508E" w:rsidRPr="0091508E" w:rsidRDefault="0091508E" w:rsidP="0091508E">
      <w:pPr>
        <w:rPr>
          <w:rFonts w:asciiTheme="minorEastAsia" w:hAnsiTheme="minorEastAsia" w:hint="eastAsia"/>
          <w:sz w:val="28"/>
          <w:szCs w:val="28"/>
        </w:rPr>
      </w:pPr>
      <w:r w:rsidRPr="0091508E">
        <w:rPr>
          <w:rFonts w:asciiTheme="minorEastAsia" w:hAnsiTheme="minorEastAsia" w:hint="eastAsia"/>
          <w:sz w:val="28"/>
          <w:szCs w:val="28"/>
        </w:rPr>
        <w:t>附件：</w:t>
      </w:r>
      <w:r w:rsidR="00C90915">
        <w:rPr>
          <w:rFonts w:asciiTheme="minorEastAsia" w:hAnsiTheme="minorEastAsia" w:hint="eastAsia"/>
          <w:sz w:val="28"/>
          <w:szCs w:val="28"/>
        </w:rPr>
        <w:t xml:space="preserve">  </w:t>
      </w:r>
      <w:r w:rsidRPr="0091508E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91508E" w:rsidRPr="0091508E" w:rsidRDefault="00C90915" w:rsidP="0091508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. 维保服务响应流程表；  </w:t>
      </w:r>
    </w:p>
    <w:p w:rsidR="0091508E" w:rsidRPr="0091508E" w:rsidRDefault="00C90915" w:rsidP="009150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91508E" w:rsidRPr="0091508E">
        <w:rPr>
          <w:rFonts w:asciiTheme="minorEastAsia" w:hAnsiTheme="minorEastAsia" w:hint="eastAsia"/>
          <w:sz w:val="28"/>
          <w:szCs w:val="28"/>
        </w:rPr>
        <w:t xml:space="preserve">. 服务商资质证明文件模板。  </w:t>
      </w:r>
    </w:p>
    <w:p w:rsidR="00BC1132" w:rsidRPr="0091508E" w:rsidRDefault="00BC1132">
      <w:pPr>
        <w:rPr>
          <w:rFonts w:asciiTheme="minorEastAsia" w:hAnsiTheme="minorEastAsia"/>
          <w:sz w:val="28"/>
          <w:szCs w:val="28"/>
        </w:rPr>
      </w:pPr>
    </w:p>
    <w:sectPr w:rsidR="00BC1132" w:rsidRPr="0091508E" w:rsidSect="00BC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4C3E"/>
    <w:multiLevelType w:val="singleLevel"/>
    <w:tmpl w:val="57A44C3E"/>
    <w:lvl w:ilvl="0">
      <w:start w:val="1"/>
      <w:numFmt w:val="decimal"/>
      <w:suff w:val="nothing"/>
      <w:lvlText w:val="%1."/>
      <w:lvlJc w:val="left"/>
    </w:lvl>
  </w:abstractNum>
  <w:abstractNum w:abstractNumId="1">
    <w:nsid w:val="71C908C0"/>
    <w:multiLevelType w:val="hybridMultilevel"/>
    <w:tmpl w:val="229402D0"/>
    <w:lvl w:ilvl="0" w:tplc="548289D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2D5FFF"/>
    <w:rsid w:val="000E57A8"/>
    <w:rsid w:val="00272A57"/>
    <w:rsid w:val="002F61CE"/>
    <w:rsid w:val="003E1574"/>
    <w:rsid w:val="00426C5D"/>
    <w:rsid w:val="004C5C4A"/>
    <w:rsid w:val="00547AD0"/>
    <w:rsid w:val="0091508E"/>
    <w:rsid w:val="009C22CB"/>
    <w:rsid w:val="00B963CD"/>
    <w:rsid w:val="00B964B6"/>
    <w:rsid w:val="00BC1132"/>
    <w:rsid w:val="00C90915"/>
    <w:rsid w:val="00CF1CB6"/>
    <w:rsid w:val="00F404B2"/>
    <w:rsid w:val="059E069F"/>
    <w:rsid w:val="0B390F40"/>
    <w:rsid w:val="0C5373E2"/>
    <w:rsid w:val="0E853DB1"/>
    <w:rsid w:val="12E76723"/>
    <w:rsid w:val="141E6C1A"/>
    <w:rsid w:val="15945D29"/>
    <w:rsid w:val="231040C3"/>
    <w:rsid w:val="248B67E4"/>
    <w:rsid w:val="2DA8127D"/>
    <w:rsid w:val="2E20747C"/>
    <w:rsid w:val="31911022"/>
    <w:rsid w:val="31D44CF2"/>
    <w:rsid w:val="33DE081C"/>
    <w:rsid w:val="362973A2"/>
    <w:rsid w:val="368047E7"/>
    <w:rsid w:val="3A2D5FFF"/>
    <w:rsid w:val="3F4911F8"/>
    <w:rsid w:val="43422D99"/>
    <w:rsid w:val="43B3089A"/>
    <w:rsid w:val="4777239B"/>
    <w:rsid w:val="47D94B6B"/>
    <w:rsid w:val="53E95970"/>
    <w:rsid w:val="5B85171A"/>
    <w:rsid w:val="63554218"/>
    <w:rsid w:val="67C5741B"/>
    <w:rsid w:val="6B5F778D"/>
    <w:rsid w:val="6BD83B07"/>
    <w:rsid w:val="6EA0284A"/>
    <w:rsid w:val="6F0A194D"/>
    <w:rsid w:val="7BEE0872"/>
    <w:rsid w:val="7FD4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1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rsid w:val="00BC1132"/>
    <w:pPr>
      <w:spacing w:after="120"/>
      <w:ind w:leftChars="200" w:left="420"/>
    </w:pPr>
  </w:style>
  <w:style w:type="paragraph" w:styleId="a4">
    <w:name w:val="Plain Text"/>
    <w:basedOn w:val="a"/>
    <w:qFormat/>
    <w:rsid w:val="00BC1132"/>
    <w:rPr>
      <w:rFonts w:ascii="宋体" w:hAnsi="Courier New" w:cs="Courier New"/>
      <w:szCs w:val="21"/>
    </w:rPr>
  </w:style>
  <w:style w:type="paragraph" w:styleId="2">
    <w:name w:val="Body Text First Indent 2"/>
    <w:basedOn w:val="a3"/>
    <w:uiPriority w:val="99"/>
    <w:semiHidden/>
    <w:unhideWhenUsed/>
    <w:qFormat/>
    <w:rsid w:val="00BC1132"/>
    <w:pPr>
      <w:ind w:firstLineChars="200" w:firstLine="420"/>
    </w:pPr>
  </w:style>
  <w:style w:type="paragraph" w:customStyle="1" w:styleId="p0">
    <w:name w:val="p0"/>
    <w:basedOn w:val="a"/>
    <w:qFormat/>
    <w:rsid w:val="00BC1132"/>
    <w:pPr>
      <w:widowControl/>
    </w:pPr>
    <w:rPr>
      <w:kern w:val="0"/>
      <w:szCs w:val="21"/>
    </w:rPr>
  </w:style>
  <w:style w:type="paragraph" w:customStyle="1" w:styleId="p15">
    <w:name w:val="p15"/>
    <w:basedOn w:val="a"/>
    <w:qFormat/>
    <w:rsid w:val="00BC1132"/>
    <w:pPr>
      <w:widowControl/>
      <w:ind w:firstLine="420"/>
    </w:pPr>
    <w:rPr>
      <w:kern w:val="0"/>
      <w:szCs w:val="21"/>
    </w:rPr>
  </w:style>
  <w:style w:type="paragraph" w:styleId="a5">
    <w:name w:val="List Paragraph"/>
    <w:basedOn w:val="a"/>
    <w:uiPriority w:val="99"/>
    <w:unhideWhenUsed/>
    <w:rsid w:val="00272A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CD1BB-6FB4-4FC6-80E1-59A865ED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2021-02-05T00:44:00Z</cp:lastPrinted>
  <dcterms:created xsi:type="dcterms:W3CDTF">2020-12-31T03:05:00Z</dcterms:created>
  <dcterms:modified xsi:type="dcterms:W3CDTF">2025-03-15T23:35:00Z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