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5B" w:rsidRPr="00EF1244" w:rsidRDefault="000D0280" w:rsidP="00EF1244">
      <w:pPr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F1244">
        <w:rPr>
          <w:rFonts w:asciiTheme="minorEastAsia" w:eastAsiaTheme="minorEastAsia" w:hAnsiTheme="minorEastAsia" w:hint="eastAsia"/>
          <w:b/>
          <w:bCs/>
          <w:sz w:val="32"/>
          <w:szCs w:val="32"/>
        </w:rPr>
        <w:t>富血小板血浆制备专用离心机</w:t>
      </w:r>
      <w:bookmarkStart w:id="0" w:name="_GoBack"/>
      <w:r w:rsidR="00874B34" w:rsidRPr="00EF1244">
        <w:rPr>
          <w:rFonts w:asciiTheme="minorEastAsia" w:eastAsiaTheme="minorEastAsia" w:hAnsiTheme="minorEastAsia" w:hint="eastAsia"/>
          <w:b/>
          <w:bCs/>
          <w:sz w:val="32"/>
          <w:szCs w:val="32"/>
        </w:rPr>
        <w:t>及配套耗材需求书</w:t>
      </w:r>
    </w:p>
    <w:p w:rsidR="00874B34" w:rsidRPr="000D0280" w:rsidRDefault="00874B3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b/>
          <w:sz w:val="28"/>
          <w:szCs w:val="28"/>
        </w:rPr>
        <w:t>一、设备技术参数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874B34" w:rsidRPr="000D0280">
        <w:rPr>
          <w:rFonts w:asciiTheme="minorEastAsia" w:eastAsiaTheme="minorEastAsia" w:hAnsiTheme="minorEastAsia" w:hint="eastAsia"/>
          <w:sz w:val="28"/>
          <w:szCs w:val="28"/>
        </w:rPr>
        <w:t>需具备2个以上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PRP固定专用程序，一键启动。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0D0280">
        <w:rPr>
          <w:rFonts w:asciiTheme="minorEastAsia" w:eastAsiaTheme="minorEastAsia" w:hAnsiTheme="minorEastAsia"/>
          <w:sz w:val="28"/>
          <w:szCs w:val="28"/>
        </w:rPr>
        <w:t>最高转速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不得大于</w:t>
      </w:r>
      <w:r w:rsidRPr="000D0280">
        <w:rPr>
          <w:rFonts w:asciiTheme="minorEastAsia" w:eastAsiaTheme="minorEastAsia" w:hAnsiTheme="minorEastAsia"/>
          <w:sz w:val="28"/>
          <w:szCs w:val="28"/>
        </w:rPr>
        <w:t>5000r/min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Pr="000D0280">
        <w:rPr>
          <w:rFonts w:asciiTheme="minorEastAsia" w:eastAsiaTheme="minorEastAsia" w:hAnsiTheme="minorEastAsia"/>
          <w:sz w:val="28"/>
          <w:szCs w:val="28"/>
        </w:rPr>
        <w:t>最大相对离心力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不得大于</w:t>
      </w:r>
      <w:r w:rsidRPr="000D0280">
        <w:rPr>
          <w:rFonts w:asciiTheme="minorEastAsia" w:eastAsiaTheme="minorEastAsia" w:hAnsiTheme="minorEastAsia"/>
          <w:sz w:val="28"/>
          <w:szCs w:val="28"/>
        </w:rPr>
        <w:t>4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556</w:t>
      </w:r>
      <w:r w:rsidRPr="000D0280">
        <w:rPr>
          <w:rFonts w:asciiTheme="minorEastAsia" w:eastAsiaTheme="minorEastAsia" w:hAnsiTheme="minorEastAsia"/>
          <w:sz w:val="28"/>
          <w:szCs w:val="28"/>
        </w:rPr>
        <w:t>xg</w:t>
      </w:r>
    </w:p>
    <w:p w:rsidR="006C735B" w:rsidRPr="000D0280" w:rsidRDefault="00874B3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0D0280" w:rsidRPr="000D028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>转速精度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ab/>
        <w:t>±10r/min</w:t>
      </w:r>
    </w:p>
    <w:p w:rsidR="006C735B" w:rsidRPr="000D0280" w:rsidRDefault="00874B3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0D0280" w:rsidRPr="000D028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>定时范围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ab/>
        <w:t>0-99min59S</w:t>
      </w:r>
    </w:p>
    <w:p w:rsidR="006C735B" w:rsidRPr="000D0280" w:rsidRDefault="00874B3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D0280" w:rsidRPr="000D028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>整机噪声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ab/>
      </w:r>
      <w:r w:rsidR="000D0280" w:rsidRPr="000D0280">
        <w:rPr>
          <w:rFonts w:asciiTheme="minorEastAsia" w:eastAsiaTheme="minorEastAsia" w:hAnsiTheme="minorEastAsia" w:cs="Times New Roman"/>
          <w:sz w:val="28"/>
          <w:szCs w:val="28"/>
        </w:rPr>
        <w:t>&lt;</w:t>
      </w:r>
      <w:r w:rsidR="000D0280" w:rsidRPr="000D0280">
        <w:rPr>
          <w:rFonts w:asciiTheme="minorEastAsia" w:eastAsiaTheme="minorEastAsia" w:hAnsiTheme="minorEastAsia"/>
          <w:sz w:val="28"/>
          <w:szCs w:val="28"/>
        </w:rPr>
        <w:t>70dB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</w:t>
      </w:r>
      <w:r w:rsidR="007E7B24" w:rsidRPr="000D0280">
        <w:rPr>
          <w:rFonts w:asciiTheme="minorEastAsia" w:eastAsiaTheme="minorEastAsia" w:hAnsiTheme="minorEastAsia" w:hint="eastAsia"/>
          <w:b/>
          <w:bCs/>
          <w:sz w:val="28"/>
          <w:szCs w:val="28"/>
        </w:rPr>
        <w:t>设备</w:t>
      </w:r>
      <w:r w:rsidRPr="000D0280">
        <w:rPr>
          <w:rFonts w:asciiTheme="minorEastAsia" w:eastAsiaTheme="minorEastAsia" w:hAnsiTheme="minorEastAsia" w:hint="eastAsia"/>
          <w:b/>
          <w:bCs/>
          <w:sz w:val="28"/>
          <w:szCs w:val="28"/>
        </w:rPr>
        <w:t>功能</w:t>
      </w:r>
      <w:r w:rsidR="007E7B24" w:rsidRPr="000D0280">
        <w:rPr>
          <w:rFonts w:asciiTheme="minorEastAsia" w:eastAsiaTheme="minorEastAsia" w:hAnsiTheme="minorEastAsia" w:hint="eastAsia"/>
          <w:b/>
          <w:bCs/>
          <w:sz w:val="28"/>
          <w:szCs w:val="28"/>
        </w:rPr>
        <w:t>需求</w:t>
      </w:r>
      <w:r w:rsidRPr="000D0280">
        <w:rPr>
          <w:rFonts w:asciiTheme="minorEastAsia" w:eastAsiaTheme="minorEastAsia" w:hAnsiTheme="minorEastAsia" w:hint="eastAsia"/>
          <w:b/>
          <w:bCs/>
          <w:sz w:val="28"/>
          <w:szCs w:val="28"/>
        </w:rPr>
        <w:t>：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具备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一键启动，无需调节参数，方便快捷。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D0280">
        <w:rPr>
          <w:rFonts w:asciiTheme="minorEastAsia" w:eastAsiaTheme="minorEastAsia" w:hAnsiTheme="minorEastAsia"/>
          <w:sz w:val="28"/>
          <w:szCs w:val="28"/>
        </w:rPr>
        <w:t>、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具备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先进智能化减震降噪系统以及自动平衡系统。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7E7B24" w:rsidRPr="000D0280">
        <w:rPr>
          <w:rFonts w:asciiTheme="minorEastAsia" w:eastAsiaTheme="minorEastAsia" w:hAnsiTheme="minorEastAsia"/>
          <w:sz w:val="28"/>
          <w:szCs w:val="28"/>
        </w:rPr>
        <w:t>、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具备</w:t>
      </w:r>
      <w:r w:rsidRPr="000D0280">
        <w:rPr>
          <w:rFonts w:asciiTheme="minorEastAsia" w:eastAsiaTheme="minorEastAsia" w:hAnsiTheme="minorEastAsia"/>
          <w:sz w:val="28"/>
          <w:szCs w:val="28"/>
        </w:rPr>
        <w:t>交流变频电机驱动，控制精度高，使用寿命长。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具备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离心过程全封闭，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能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有效避免转移和离心过程中与外界接触造成污染。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Pr="000D0280">
        <w:rPr>
          <w:rFonts w:asciiTheme="minorEastAsia" w:eastAsiaTheme="minorEastAsia" w:hAnsiTheme="minorEastAsia"/>
          <w:sz w:val="28"/>
          <w:szCs w:val="28"/>
        </w:rPr>
        <w:t>吊杯及适配器等转子部分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具备</w:t>
      </w:r>
      <w:r w:rsidRPr="000D0280">
        <w:rPr>
          <w:rFonts w:asciiTheme="minorEastAsia" w:eastAsiaTheme="minorEastAsia" w:hAnsiTheme="minorEastAsia"/>
          <w:sz w:val="28"/>
          <w:szCs w:val="28"/>
        </w:rPr>
        <w:t>可以高温灭菌消毒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317194">
        <w:rPr>
          <w:rFonts w:asciiTheme="minorEastAsia" w:eastAsiaTheme="minorEastAsia" w:hAnsiTheme="minorEastAsia" w:hint="eastAsia"/>
          <w:sz w:val="28"/>
          <w:szCs w:val="28"/>
        </w:rPr>
        <w:t>、具备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可同时提取</w:t>
      </w:r>
      <w:r w:rsidR="007E7B24" w:rsidRPr="000D0280">
        <w:rPr>
          <w:rFonts w:asciiTheme="minorEastAsia" w:eastAsiaTheme="minorEastAsia" w:hAnsiTheme="minorEastAsia" w:hint="eastAsia"/>
          <w:sz w:val="28"/>
          <w:szCs w:val="28"/>
        </w:rPr>
        <w:t>多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人治疗用PRP，提高临床工作效率。</w:t>
      </w:r>
    </w:p>
    <w:p w:rsidR="006C735B" w:rsidRPr="000D0280" w:rsidRDefault="000D028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7、</w:t>
      </w:r>
      <w:r w:rsidR="00317194">
        <w:rPr>
          <w:rFonts w:asciiTheme="minorEastAsia" w:eastAsiaTheme="minorEastAsia" w:hAnsiTheme="minorEastAsia" w:hint="eastAsia"/>
          <w:sz w:val="28"/>
          <w:szCs w:val="28"/>
        </w:rPr>
        <w:t>设备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超最高转速500r/min时，自动停机保护。</w:t>
      </w:r>
    </w:p>
    <w:p w:rsidR="006C735B" w:rsidRPr="000D0280" w:rsidRDefault="007E7B2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8、设备及耗材需</w:t>
      </w:r>
      <w:r w:rsidR="000D0280" w:rsidRPr="000D0280">
        <w:rPr>
          <w:rFonts w:asciiTheme="minorEastAsia" w:eastAsiaTheme="minorEastAsia" w:hAnsiTheme="minorEastAsia" w:hint="eastAsia"/>
          <w:sz w:val="28"/>
          <w:szCs w:val="28"/>
        </w:rPr>
        <w:t>可以用于临床做PRP（注射治疗、创面治疗、医学美容）等项目。</w:t>
      </w:r>
    </w:p>
    <w:bookmarkEnd w:id="0"/>
    <w:p w:rsidR="007E7B24" w:rsidRPr="000D0280" w:rsidRDefault="007E7B24" w:rsidP="007E7B24">
      <w:pPr>
        <w:widowControl/>
        <w:adjustRightInd w:val="0"/>
        <w:snapToGrid w:val="0"/>
        <w:spacing w:after="200" w:line="220" w:lineRule="atLeast"/>
        <w:jc w:val="left"/>
        <w:rPr>
          <w:rFonts w:asciiTheme="minorEastAsia" w:eastAsiaTheme="minorEastAsia" w:hAnsiTheme="minorEastAsia"/>
          <w:sz w:val="28"/>
          <w:szCs w:val="28"/>
        </w:rPr>
      </w:pPr>
      <w:r w:rsidRPr="000D0280">
        <w:rPr>
          <w:rFonts w:asciiTheme="minorEastAsia" w:eastAsiaTheme="minorEastAsia" w:hAnsiTheme="minorEastAsia" w:hint="eastAsia"/>
          <w:sz w:val="28"/>
          <w:szCs w:val="28"/>
        </w:rPr>
        <w:t>9、</w:t>
      </w:r>
      <w:r w:rsidR="002631EE">
        <w:rPr>
          <w:rFonts w:asciiTheme="minorEastAsia" w:eastAsiaTheme="minorEastAsia" w:hAnsiTheme="minorEastAsia" w:hint="eastAsia"/>
          <w:sz w:val="28"/>
          <w:szCs w:val="28"/>
        </w:rPr>
        <w:t>附</w:t>
      </w:r>
      <w:r w:rsidRPr="000D0280">
        <w:rPr>
          <w:rFonts w:asciiTheme="minorEastAsia" w:eastAsiaTheme="minorEastAsia" w:hAnsiTheme="minorEastAsia" w:hint="eastAsia"/>
          <w:sz w:val="28"/>
          <w:szCs w:val="28"/>
        </w:rPr>
        <w:t>配套一次性使用耗材试剂盒清单及价格。</w:t>
      </w:r>
    </w:p>
    <w:p w:rsidR="006C735B" w:rsidRPr="000D0280" w:rsidRDefault="006C735B">
      <w:pPr>
        <w:rPr>
          <w:rFonts w:asciiTheme="minorEastAsia" w:eastAsiaTheme="minorEastAsia" w:hAnsiTheme="minorEastAsia"/>
          <w:sz w:val="28"/>
          <w:szCs w:val="28"/>
        </w:rPr>
      </w:pPr>
    </w:p>
    <w:sectPr w:rsidR="006C735B" w:rsidRPr="000D0280" w:rsidSect="006C735B">
      <w:pgSz w:w="11906" w:h="16838"/>
      <w:pgMar w:top="1040" w:right="1286" w:bottom="10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D671"/>
    <w:multiLevelType w:val="singleLevel"/>
    <w:tmpl w:val="BD0FD6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F333DE"/>
    <w:multiLevelType w:val="hybridMultilevel"/>
    <w:tmpl w:val="7108E400"/>
    <w:lvl w:ilvl="0" w:tplc="C532A99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hMTJjNjlmNDhhMmE3OWQ4NGJjN2Y3OTc1MDZlMTMifQ=="/>
  </w:docVars>
  <w:rsids>
    <w:rsidRoot w:val="66713391"/>
    <w:rsid w:val="000D0280"/>
    <w:rsid w:val="002631EE"/>
    <w:rsid w:val="00317194"/>
    <w:rsid w:val="00445C99"/>
    <w:rsid w:val="0045454F"/>
    <w:rsid w:val="00455BAF"/>
    <w:rsid w:val="006C735B"/>
    <w:rsid w:val="007E7B24"/>
    <w:rsid w:val="00874B34"/>
    <w:rsid w:val="008A5154"/>
    <w:rsid w:val="00CE3D94"/>
    <w:rsid w:val="00EF1244"/>
    <w:rsid w:val="01853181"/>
    <w:rsid w:val="023617DB"/>
    <w:rsid w:val="04653A3F"/>
    <w:rsid w:val="0BEC7C44"/>
    <w:rsid w:val="117A1D8A"/>
    <w:rsid w:val="19A967CB"/>
    <w:rsid w:val="1EA83650"/>
    <w:rsid w:val="2158212A"/>
    <w:rsid w:val="266F70D9"/>
    <w:rsid w:val="29BB4DB4"/>
    <w:rsid w:val="2BAF44A9"/>
    <w:rsid w:val="2CFE23AE"/>
    <w:rsid w:val="2F905C77"/>
    <w:rsid w:val="34462FFE"/>
    <w:rsid w:val="353577A9"/>
    <w:rsid w:val="36B662E0"/>
    <w:rsid w:val="3ABA74B9"/>
    <w:rsid w:val="3F140CC7"/>
    <w:rsid w:val="43470D7E"/>
    <w:rsid w:val="44580DCA"/>
    <w:rsid w:val="45312110"/>
    <w:rsid w:val="476652E8"/>
    <w:rsid w:val="476D6940"/>
    <w:rsid w:val="4DD92AE7"/>
    <w:rsid w:val="4ED73438"/>
    <w:rsid w:val="4F1E7F7D"/>
    <w:rsid w:val="4FD17540"/>
    <w:rsid w:val="537E2CF5"/>
    <w:rsid w:val="53FC63CE"/>
    <w:rsid w:val="56AA353D"/>
    <w:rsid w:val="5A342B5F"/>
    <w:rsid w:val="5C960535"/>
    <w:rsid w:val="5EF26BCD"/>
    <w:rsid w:val="5FD93822"/>
    <w:rsid w:val="61A4570A"/>
    <w:rsid w:val="66713391"/>
    <w:rsid w:val="68F56150"/>
    <w:rsid w:val="69134D93"/>
    <w:rsid w:val="6AE42F33"/>
    <w:rsid w:val="6B8D494C"/>
    <w:rsid w:val="6D1D1BB7"/>
    <w:rsid w:val="728F74FA"/>
    <w:rsid w:val="75DA08FB"/>
    <w:rsid w:val="779C6E57"/>
    <w:rsid w:val="7C1B70A5"/>
    <w:rsid w:val="7C2D02E2"/>
    <w:rsid w:val="7E3D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5B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C735B"/>
    <w:rPr>
      <w:sz w:val="24"/>
      <w:szCs w:val="24"/>
    </w:rPr>
  </w:style>
  <w:style w:type="paragraph" w:styleId="a4">
    <w:name w:val="footer"/>
    <w:basedOn w:val="a"/>
    <w:link w:val="Char"/>
    <w:qFormat/>
    <w:rsid w:val="006C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C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C735B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styleId="a7">
    <w:name w:val="Table Grid"/>
    <w:basedOn w:val="a1"/>
    <w:uiPriority w:val="59"/>
    <w:qFormat/>
    <w:rsid w:val="006C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6C735B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6C735B"/>
    <w:rPr>
      <w:rFonts w:ascii="Calibri" w:eastAsia="宋体" w:hAnsi="Calibri" w:cs="宋体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C735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小QO</dc:creator>
  <cp:lastModifiedBy>Administrator</cp:lastModifiedBy>
  <cp:revision>7</cp:revision>
  <cp:lastPrinted>2024-10-11T05:46:00Z</cp:lastPrinted>
  <dcterms:created xsi:type="dcterms:W3CDTF">2021-04-20T09:00:00Z</dcterms:created>
  <dcterms:modified xsi:type="dcterms:W3CDTF">2026-04-08T02:50:00Z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F67453B7156A428897B4629A41F7CFF8_13</vt:lpwstr>
  </property>
  <property fmtid="{D5CDD505-2E9C-101B-9397-08002B2CF9AE}" pid="4" name="KSOTemplateDocerSaveRecord">
    <vt:lpwstr>eyJoZGlkIjoiODRhMTJjNjlmNDhhMmE3OWQ4NGJjN2Y3OTc1MDZlMTMiLCJ1c2VySWQiOiIxNTE2NzI2MTE2In0=</vt:lpwstr>
  </property>
</Properties>
</file>