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36EC">
      <w:pPr>
        <w:pStyle w:val="2"/>
        <w:adjustRightInd w:val="0"/>
        <w:snapToGrid w:val="0"/>
        <w:spacing w:line="360" w:lineRule="auto"/>
        <w:ind w:firstLine="361" w:firstLineChars="100"/>
        <w:jc w:val="center"/>
        <w:rPr>
          <w:rFonts w:hint="eastAsia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hAnsi="宋体" w:eastAsia="宋体"/>
          <w:b/>
          <w:bCs/>
          <w:sz w:val="36"/>
          <w:szCs w:val="36"/>
          <w:lang w:val="en-US" w:eastAsia="zh-CN"/>
        </w:rPr>
        <w:t>阳春市妇幼保健院</w:t>
      </w:r>
    </w:p>
    <w:p w14:paraId="64B0D0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61" w:firstLineChars="100"/>
        <w:jc w:val="center"/>
        <w:textAlignment w:val="auto"/>
        <w:rPr>
          <w:rFonts w:hint="eastAsia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hAnsi="宋体" w:eastAsia="宋体"/>
          <w:b/>
          <w:bCs/>
          <w:sz w:val="36"/>
          <w:szCs w:val="36"/>
        </w:rPr>
        <w:t>药品耗材追溯信息采集接口</w:t>
      </w:r>
      <w:r>
        <w:rPr>
          <w:rFonts w:hint="eastAsia" w:hAnsi="宋体" w:eastAsia="宋体"/>
          <w:b/>
          <w:bCs/>
          <w:sz w:val="36"/>
          <w:szCs w:val="36"/>
          <w:lang w:val="en-US" w:eastAsia="zh-CN"/>
        </w:rPr>
        <w:t>采购需求书</w:t>
      </w:r>
    </w:p>
    <w:p w14:paraId="58A4B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61" w:firstLineChars="100"/>
        <w:jc w:val="center"/>
        <w:textAlignment w:val="auto"/>
        <w:rPr>
          <w:rFonts w:hint="default" w:hAnsi="宋体" w:eastAsia="宋体"/>
          <w:b/>
          <w:bCs/>
          <w:sz w:val="36"/>
          <w:szCs w:val="36"/>
          <w:lang w:val="en-US" w:eastAsia="zh-CN"/>
        </w:rPr>
      </w:pPr>
    </w:p>
    <w:p w14:paraId="73694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default" w:hAnsi="宋体" w:eastAsia="宋体"/>
          <w:b/>
          <w:bCs/>
          <w:sz w:val="36"/>
          <w:szCs w:val="36"/>
          <w:lang w:val="en-US" w:eastAsia="zh-CN"/>
        </w:rPr>
      </w:pPr>
    </w:p>
    <w:p w14:paraId="4483A521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  <w:lang w:val="en-US" w:eastAsia="zh-CN"/>
        </w:rPr>
        <w:t>1.要求</w:t>
      </w:r>
      <w:r>
        <w:rPr>
          <w:rFonts w:hint="eastAsia" w:hAnsi="宋体" w:eastAsia="宋体"/>
          <w:sz w:val="24"/>
          <w:szCs w:val="24"/>
        </w:rPr>
        <w:t>按医保相关政策和文件要求完成接口和his系统</w:t>
      </w:r>
      <w:bookmarkStart w:id="0" w:name="_GoBack"/>
      <w:bookmarkEnd w:id="0"/>
      <w:r>
        <w:rPr>
          <w:rFonts w:hint="eastAsia" w:hAnsi="宋体" w:eastAsia="宋体"/>
          <w:sz w:val="24"/>
          <w:szCs w:val="24"/>
        </w:rPr>
        <w:t>的改造，于2025年6月25日前上线使用。</w:t>
      </w:r>
    </w:p>
    <w:p w14:paraId="0E284A1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hAnsi="宋体" w:eastAsia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2.费用</w:t>
      </w:r>
      <w:r>
        <w:rPr>
          <w:rFonts w:hAnsi="宋体"/>
          <w:sz w:val="24"/>
          <w:szCs w:val="24"/>
        </w:rPr>
        <w:t>包含人工、材料费、工具使用费、办公费、差旅费、利润、税费等服务期限内完成合同内容全部费用，该费用为固定费用，不随市场等变化而调整。</w:t>
      </w:r>
    </w:p>
    <w:tbl>
      <w:tblPr>
        <w:tblStyle w:val="5"/>
        <w:tblpPr w:leftFromText="180" w:rightFromText="180" w:vertAnchor="text" w:horzAnchor="margin" w:tblpY="194"/>
        <w:tblW w:w="0" w:type="auto"/>
        <w:tblInd w:w="0" w:type="dxa"/>
        <w:tblBorders>
          <w:top w:val="single" w:color="000000" w:sz="4" w:space="0"/>
          <w:left w:val="single" w:color="auto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16"/>
        <w:gridCol w:w="5028"/>
        <w:gridCol w:w="816"/>
        <w:gridCol w:w="816"/>
        <w:gridCol w:w="696"/>
      </w:tblGrid>
      <w:tr w14:paraId="523693D6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8283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 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DC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 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1F6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软件/服务名称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50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 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8A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F47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D673CBA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8F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A2D6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HIS系统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4F1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3501、3501A商品盘存上传增加追溯码节点信息及接口的完善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CE8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6C5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51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E62E010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D5E1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1C4197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00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3505、3505A、3506、3506A药品耗材销售接口及业务功能实现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DC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75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CD1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15AAE8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AD3D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continue"/>
            <w:vAlign w:val="center"/>
          </w:tcPr>
          <w:p w14:paraId="5A28F5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840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3502、3502A商品库存变更增加追溯码节点信息及接口的完善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3DB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C3E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BB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FED7ACB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6DB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vMerge w:val="continue"/>
            <w:vAlign w:val="center"/>
          </w:tcPr>
          <w:p w14:paraId="6F2A47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4551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3507、3507A商品信息删除追溯码节点信息及接口的完善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1D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DD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97A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48FCDF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A9AC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continue"/>
            <w:vAlign w:val="center"/>
          </w:tcPr>
          <w:p w14:paraId="2066F2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E91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3512入库商品追溯信息查询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BBD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21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DE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C9C5972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F45E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vMerge w:val="continue"/>
            <w:vAlign w:val="center"/>
          </w:tcPr>
          <w:p w14:paraId="5AF99A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68B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3513-销售药品追溯信息查询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186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725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99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A38B76"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7BC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vMerge w:val="continue"/>
            <w:vAlign w:val="center"/>
          </w:tcPr>
          <w:p w14:paraId="5E02C9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49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联调测试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99D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E8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37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0E5E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701" w:right="1417" w:bottom="1440" w:left="141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8"/>
    <w:rsid w:val="002D369E"/>
    <w:rsid w:val="00943940"/>
    <w:rsid w:val="00D119A3"/>
    <w:rsid w:val="00D33D0C"/>
    <w:rsid w:val="00E56288"/>
    <w:rsid w:val="3C8C4989"/>
    <w:rsid w:val="798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Theme="minorEastAsia" w:cstheme="minorBidi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362</Characters>
  <Lines>3</Lines>
  <Paragraphs>1</Paragraphs>
  <TotalTime>4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2025-05-15T06:42:00Z</dcterms:created>
  <dc:creator>ddsd</dc:creator>
  <cp:lastModifiedBy>柯小宴</cp:lastModifiedBy>
  <cp:lastPrinted>2025-05-19T09:27:24Z</cp:lastPrinted>
  <dcterms:modified xsi:type="dcterms:W3CDTF">2025-05-19T09:56:46Z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eyJoZGlkIjoiM2JmMjE3MjdkNjMzYTMyMDY4ZjQwNjU0ZWYyZGZjNTEiLCJ1c2VySWQiOiIxMTM3NDMzMTUzIn0=</vt:lpwstr>
  </property>
  <property fmtid="{D5CDD505-2E9C-101B-9397-08002B2CF9AE}" pid="3" name="KSOProductBuildVer">
    <vt:lpwstr>2052-12.1.0.21171</vt:lpwstr>
  </property>
  <property fmtid="{D5CDD505-2E9C-101B-9397-08002B2CF9AE}" pid="4" name="ICV">
    <vt:lpwstr>8025389A4EAF433E98833B0308FA239A_13</vt:lpwstr>
  </property>
</Properties>
</file>