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B0EF">
      <w:pPr>
        <w:pStyle w:val="4"/>
        <w:rPr>
          <w:rFonts w:ascii="黑体" w:hAnsi="黑体" w:eastAsia="黑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sz w:val="44"/>
          <w:szCs w:val="44"/>
          <w:shd w:val="clear" w:color="auto" w:fill="FFFFFF"/>
        </w:rPr>
        <w:t>阳春市妇幼保健</w:t>
      </w:r>
      <w:r>
        <w:rPr>
          <w:rFonts w:ascii="黑体" w:hAnsi="黑体" w:eastAsia="黑体"/>
          <w:sz w:val="44"/>
          <w:szCs w:val="44"/>
          <w:shd w:val="clear" w:color="auto" w:fill="FFFFFF"/>
        </w:rPr>
        <w:t>院业务用车租赁服务需求</w:t>
      </w:r>
    </w:p>
    <w:p w14:paraId="71E006BD">
      <w:pPr>
        <w:pStyle w:val="4"/>
        <w:rPr>
          <w:rFonts w:hint="eastAsia" w:ascii="仿宋" w:hAnsi="仿宋" w:eastAsia="仿宋"/>
          <w:sz w:val="32"/>
          <w:szCs w:val="32"/>
          <w:shd w:val="clear" w:color="auto" w:fill="FFFFFF"/>
        </w:rPr>
      </w:pPr>
    </w:p>
    <w:p w14:paraId="32FA4FCB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一、</w:t>
      </w:r>
      <w:r>
        <w:rPr>
          <w:rFonts w:ascii="黑体" w:hAnsi="黑体" w:eastAsia="黑体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阳春市妇幼保健院</w:t>
      </w:r>
      <w:r>
        <w:rPr>
          <w:rFonts w:ascii="仿宋" w:hAnsi="仿宋" w:eastAsia="仿宋"/>
          <w:sz w:val="32"/>
          <w:szCs w:val="32"/>
          <w:shd w:val="clear" w:color="auto" w:fill="FFFFFF"/>
        </w:rPr>
        <w:t>业务用车租赁服务采购项目</w:t>
      </w:r>
    </w:p>
    <w:p w14:paraId="415CD8C4">
      <w:pPr>
        <w:pStyle w:val="4"/>
        <w:spacing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二</w:t>
      </w:r>
      <w:r>
        <w:rPr>
          <w:rFonts w:ascii="黑体" w:hAnsi="黑体" w:eastAsia="黑体"/>
          <w:sz w:val="32"/>
          <w:szCs w:val="32"/>
          <w:shd w:val="clear" w:color="auto" w:fill="FFFFFF"/>
        </w:rPr>
        <w:t>、项目背景与目的</w:t>
      </w:r>
    </w:p>
    <w:p w14:paraId="6A9C03D6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为满足我院日益增长的医疗业务、行政公务、应急保障及特殊任务用车需求，进一步提升后勤服务保障效率与专业化水平，确保行车安全，降低管理成本，现面向社会公开遴选优质的汽车租赁服务供应商，为我院提供安全、高效、规范的车辆租赁服务。</w:t>
      </w:r>
    </w:p>
    <w:p w14:paraId="0D4170A8">
      <w:pPr>
        <w:pStyle w:val="4"/>
        <w:spacing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三</w:t>
      </w:r>
      <w:r>
        <w:rPr>
          <w:rFonts w:ascii="黑体" w:hAnsi="黑体" w:eastAsia="黑体"/>
          <w:sz w:val="32"/>
          <w:szCs w:val="32"/>
          <w:shd w:val="clear" w:color="auto" w:fill="FFFFFF"/>
        </w:rPr>
        <w:t>、服务内容与要求</w:t>
      </w:r>
    </w:p>
    <w:p w14:paraId="240784F9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（一）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车辆配置要求</w:t>
      </w:r>
    </w:p>
    <w:p w14:paraId="7425E081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1.</w:t>
      </w:r>
      <w:r>
        <w:rPr>
          <w:rFonts w:ascii="仿宋" w:hAnsi="仿宋" w:eastAsia="仿宋"/>
          <w:sz w:val="32"/>
          <w:szCs w:val="32"/>
          <w:shd w:val="clear" w:color="auto" w:fill="FFFFFF"/>
        </w:rPr>
        <w:t>车辆类型：主要需包含但不限于：</w:t>
      </w:r>
    </w:p>
    <w:p w14:paraId="6D03C554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7-9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-14</w:t>
      </w:r>
      <w:r>
        <w:rPr>
          <w:rFonts w:ascii="仿宋" w:hAnsi="仿宋" w:eastAsia="仿宋"/>
          <w:sz w:val="32"/>
          <w:szCs w:val="32"/>
          <w:shd w:val="clear" w:color="auto" w:fill="FFFFFF"/>
        </w:rPr>
        <w:t>座商务车/面包车：用于下乡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体检、</w:t>
      </w:r>
      <w:r>
        <w:rPr>
          <w:rFonts w:ascii="仿宋" w:hAnsi="仿宋" w:eastAsia="仿宋"/>
          <w:sz w:val="32"/>
          <w:szCs w:val="32"/>
          <w:shd w:val="clear" w:color="auto" w:fill="FFFFFF"/>
        </w:rPr>
        <w:t>义诊、医疗团队外出公务等。</w:t>
      </w:r>
    </w:p>
    <w:p w14:paraId="621E3F7F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5座轿车/SUV：用于行政公务、紧急文件传送、专家短途出行等。</w:t>
      </w:r>
    </w:p>
    <w:p w14:paraId="19D3C2BC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2.</w:t>
      </w:r>
      <w:r>
        <w:rPr>
          <w:rFonts w:ascii="仿宋" w:hAnsi="仿宋" w:eastAsia="仿宋"/>
          <w:sz w:val="32"/>
          <w:szCs w:val="32"/>
          <w:shd w:val="clear" w:color="auto" w:fill="FFFFFF"/>
        </w:rPr>
        <w:t>车辆标准：</w:t>
      </w:r>
    </w:p>
    <w:p w14:paraId="4EB760C6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车况性能：车辆需通过年检</w:t>
      </w:r>
      <w:r>
        <w:rPr>
          <w:rFonts w:hint="eastAsia" w:ascii="仿宋" w:hAnsi="仿宋" w:eastAsia="仿宋"/>
          <w:strike w:val="0"/>
          <w:dstrike w:val="0"/>
          <w:color w:val="auto"/>
          <w:sz w:val="32"/>
          <w:szCs w:val="32"/>
          <w:highlight w:val="none"/>
          <w:shd w:val="clear" w:color="auto" w:fill="FFFFFF"/>
        </w:rPr>
        <w:t>和办理运营证</w:t>
      </w:r>
      <w:r>
        <w:rPr>
          <w:rFonts w:ascii="仿宋" w:hAnsi="仿宋" w:eastAsia="仿宋"/>
          <w:sz w:val="32"/>
          <w:szCs w:val="32"/>
          <w:shd w:val="clear" w:color="auto" w:fill="FFFFFF"/>
        </w:rPr>
        <w:t>，性能良好，无重大事故隐患及机械故障。</w:t>
      </w:r>
    </w:p>
    <w:p w14:paraId="26E59674">
      <w:pPr>
        <w:pStyle w:val="4"/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车龄车貌：投入服务的车辆购置年限原则上不超过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5</w:t>
      </w:r>
      <w:r>
        <w:rPr>
          <w:rFonts w:ascii="仿宋" w:hAnsi="仿宋" w:eastAsia="仿宋"/>
          <w:sz w:val="32"/>
          <w:szCs w:val="32"/>
          <w:shd w:val="clear" w:color="auto" w:fill="FFFFFF"/>
        </w:rPr>
        <w:t>年，或行驶里程不超过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20</w:t>
      </w:r>
      <w:r>
        <w:rPr>
          <w:rFonts w:ascii="仿宋" w:hAnsi="仿宋" w:eastAsia="仿宋"/>
          <w:sz w:val="32"/>
          <w:szCs w:val="32"/>
          <w:shd w:val="clear" w:color="auto" w:fill="FFFFFF"/>
        </w:rPr>
        <w:t>万公里。车身内外观整洁、干净卫生。</w:t>
      </w:r>
    </w:p>
    <w:p w14:paraId="1D05BADE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保险齐全：必须足额购买交强险、商业第三者责任险（建议不低于100万元）及司乘人员责任险等。</w:t>
      </w:r>
    </w:p>
    <w:p w14:paraId="5C2CA08F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（二）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驾驶员服务要求</w:t>
      </w:r>
    </w:p>
    <w:p w14:paraId="4EEDA103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1.</w:t>
      </w:r>
      <w:r>
        <w:rPr>
          <w:rFonts w:ascii="仿宋" w:hAnsi="仿宋" w:eastAsia="仿宋"/>
          <w:sz w:val="32"/>
          <w:szCs w:val="32"/>
          <w:shd w:val="clear" w:color="auto" w:fill="FFFFFF"/>
        </w:rPr>
        <w:t>资质过硬：持有中华人民共和国相应车型的合法有效驾驶证，具备3年及以上实际驾龄。</w:t>
      </w:r>
    </w:p>
    <w:p w14:paraId="07CB181E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2.</w:t>
      </w:r>
      <w:r>
        <w:rPr>
          <w:rFonts w:ascii="仿宋" w:hAnsi="仿宋" w:eastAsia="仿宋"/>
          <w:sz w:val="32"/>
          <w:szCs w:val="32"/>
          <w:shd w:val="clear" w:color="auto" w:fill="FFFFFF"/>
        </w:rPr>
        <w:t>背景清白：无重大交通责任事故记录，无违法犯罪记录，需提供相关证明。</w:t>
      </w:r>
    </w:p>
    <w:p w14:paraId="6FBF5D0A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3.</w:t>
      </w:r>
      <w:r>
        <w:rPr>
          <w:rFonts w:ascii="仿宋" w:hAnsi="仿宋" w:eastAsia="仿宋"/>
          <w:sz w:val="32"/>
          <w:szCs w:val="32"/>
          <w:shd w:val="clear" w:color="auto" w:fill="FFFFFF"/>
        </w:rPr>
        <w:t>素质优良：身体健康，品行端正，服务意识强，沟通能力良好，熟悉本市及周边地区路况。</w:t>
      </w:r>
    </w:p>
    <w:p w14:paraId="2A92C37E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4.</w:t>
      </w:r>
      <w:r>
        <w:rPr>
          <w:rFonts w:ascii="仿宋" w:hAnsi="仿宋" w:eastAsia="仿宋"/>
          <w:sz w:val="32"/>
          <w:szCs w:val="32"/>
          <w:shd w:val="clear" w:color="auto" w:fill="FFFFFF"/>
        </w:rPr>
        <w:t>纪律严明：严格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shd w:val="clear" w:color="auto" w:fill="FFFFFF"/>
        </w:rPr>
        <w:t>遵守交通法规及我院的各项管理规章制度，服从调度安排，保守工作秘密，注重个人及车辆卫生。</w:t>
      </w:r>
    </w:p>
    <w:p w14:paraId="1ADBE371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（三）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服务标准与时效</w:t>
      </w:r>
    </w:p>
    <w:p w14:paraId="6A852A9F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1.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服务模式：采取“长期租赁（保障日常）+临时租赁（应对突发）”相结合的模式。</w:t>
      </w:r>
    </w:p>
    <w:p w14:paraId="2D4B74F5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2.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服务范围：以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阳春市</w:t>
      </w:r>
      <w:r>
        <w:rPr>
          <w:rFonts w:ascii="仿宋" w:hAnsi="仿宋" w:eastAsia="仿宋"/>
          <w:sz w:val="32"/>
          <w:szCs w:val="32"/>
          <w:shd w:val="clear" w:color="auto" w:fill="FFFFFF"/>
        </w:rPr>
        <w:t>为主，覆盖本省及周边省市。</w:t>
      </w:r>
    </w:p>
    <w:p w14:paraId="05083CA1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3.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服务时间：提供 7×24小时 全天候服务保障，确保能及时响应夜间及节假日的紧急用车需求。</w:t>
      </w:r>
    </w:p>
    <w:p w14:paraId="3D49DD57">
      <w:pPr>
        <w:pStyle w:val="4"/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4.</w:t>
      </w:r>
      <w:r>
        <w:rPr>
          <w:rFonts w:ascii="仿宋" w:hAnsi="仿宋" w:eastAsia="仿宋"/>
          <w:sz w:val="32"/>
          <w:szCs w:val="32"/>
          <w:shd w:val="clear" w:color="auto" w:fill="FFFFFF"/>
        </w:rPr>
        <w:t>响应时效：</w:t>
      </w:r>
    </w:p>
    <w:p w14:paraId="39B4F358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常规预定用车，需确保按约定时间提前到位。</w:t>
      </w:r>
    </w:p>
    <w:p w14:paraId="3D335265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紧急用车，接到通知后应在 30分钟内确认并调度车辆，力争 1小时内抵达指定地点。</w:t>
      </w:r>
    </w:p>
    <w:p w14:paraId="7BF0BEB4">
      <w:pPr>
        <w:pStyle w:val="4"/>
        <w:spacing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四</w:t>
      </w:r>
      <w:r>
        <w:rPr>
          <w:rFonts w:ascii="黑体" w:hAnsi="黑体" w:eastAsia="黑体"/>
          <w:sz w:val="32"/>
          <w:szCs w:val="32"/>
          <w:shd w:val="clear" w:color="auto" w:fill="FFFFFF"/>
        </w:rPr>
        <w:t>、服务商资格要求</w:t>
      </w:r>
    </w:p>
    <w:p w14:paraId="00FA8459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（一）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在中华人民共和国境内注册，具有独立承担民事责任能力的法人企业，营业执照经营范围须包含“汽车租赁”相关内容。</w:t>
      </w:r>
    </w:p>
    <w:p w14:paraId="11BB5496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（二）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具备履行合同所必需的车辆资源和专业服务能力，拥有自持或长期合作的、符合要求的车辆规模。</w:t>
      </w:r>
    </w:p>
    <w:p w14:paraId="6A51DE06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（三）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具有良好的商业信誉和健全的财务会计制度。</w:t>
      </w:r>
    </w:p>
    <w:p w14:paraId="6A940F98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（四）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近三年内，在经营活动中没有重大违法记录。</w:t>
      </w:r>
    </w:p>
    <w:p w14:paraId="2CC6BBD5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（五）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具有为政府机关、事业单位或大型企业（特别是医疗机构）提供车辆租赁服务的成功案例和经验者优先。</w:t>
      </w:r>
    </w:p>
    <w:p w14:paraId="0B58A023">
      <w:pPr>
        <w:pStyle w:val="4"/>
        <w:spacing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五</w:t>
      </w:r>
      <w:r>
        <w:rPr>
          <w:rFonts w:ascii="黑体" w:hAnsi="黑体" w:eastAsia="黑体"/>
          <w:sz w:val="32"/>
          <w:szCs w:val="32"/>
          <w:shd w:val="clear" w:color="auto" w:fill="FFFFFF"/>
        </w:rPr>
        <w:t>、报价与结算方式</w:t>
      </w:r>
    </w:p>
    <w:p w14:paraId="51B44218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（一）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报价要求：</w:t>
      </w:r>
    </w:p>
    <w:p w14:paraId="6EC4BE86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1.</w:t>
      </w:r>
      <w:r>
        <w:rPr>
          <w:rFonts w:ascii="仿宋" w:hAnsi="仿宋" w:eastAsia="仿宋"/>
          <w:sz w:val="32"/>
          <w:szCs w:val="32"/>
          <w:shd w:val="clear" w:color="auto" w:fill="FFFFFF"/>
        </w:rPr>
        <w:t>请服务商根据车辆类型，分别报出“全包干”形式的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  <w:r>
        <w:rPr>
          <w:rFonts w:ascii="仿宋" w:hAnsi="仿宋" w:eastAsia="仿宋"/>
          <w:sz w:val="32"/>
          <w:szCs w:val="32"/>
          <w:shd w:val="clear" w:color="auto" w:fill="FFFFFF"/>
        </w:rPr>
        <w:t>租赁单价（单位：元/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  <w:r>
        <w:rPr>
          <w:rFonts w:ascii="仿宋" w:hAnsi="仿宋" w:eastAsia="仿宋"/>
          <w:sz w:val="32"/>
          <w:szCs w:val="32"/>
          <w:shd w:val="clear" w:color="auto" w:fill="FFFFFF"/>
        </w:rPr>
        <w:t>/车）。该报价应包含：车辆租金、司机服务费、油费、路桥费、停车费、常规维修保养费、保险费及各项税费等所有可能产生的费用。</w:t>
      </w:r>
    </w:p>
    <w:p w14:paraId="1CEC422E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2.</w:t>
      </w:r>
      <w:r>
        <w:rPr>
          <w:rFonts w:ascii="仿宋" w:hAnsi="仿宋" w:eastAsia="仿宋"/>
          <w:sz w:val="32"/>
          <w:szCs w:val="32"/>
          <w:shd w:val="clear" w:color="auto" w:fill="FFFFFF"/>
        </w:rPr>
        <w:t>请单独列出临时租赁（按日/半日计费）的收费标准及超里程计费规则（如有）。</w:t>
      </w:r>
    </w:p>
    <w:p w14:paraId="2A287C41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（二）</w:t>
      </w:r>
      <w:r>
        <w:rPr>
          <w:rFonts w:ascii="仿宋" w:hAnsi="仿宋" w:eastAsia="仿宋"/>
          <w:sz w:val="32"/>
          <w:szCs w:val="32"/>
          <w:shd w:val="clear" w:color="auto" w:fill="FFFFFF"/>
        </w:rPr>
        <w:t>结算方式：</w:t>
      </w:r>
    </w:p>
    <w:p w14:paraId="2596B22C">
      <w:pPr>
        <w:pStyle w:val="4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原则上按月结算。服务商于次月5日前提供经我院确认的、详细的服务清单及合法有效的正式发票，我院在收到票据后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进行</w:t>
      </w:r>
      <w:r>
        <w:rPr>
          <w:rFonts w:ascii="仿宋" w:hAnsi="仿宋" w:eastAsia="仿宋"/>
          <w:sz w:val="32"/>
          <w:szCs w:val="32"/>
          <w:shd w:val="clear" w:color="auto" w:fill="FFFFFF"/>
        </w:rPr>
        <w:t>支付。</w:t>
      </w:r>
    </w:p>
    <w:p w14:paraId="7ACF1B36">
      <w:pPr>
        <w:pStyle w:val="4"/>
        <w:spacing w:line="520" w:lineRule="exact"/>
        <w:ind w:firstLine="480" w:firstLineChars="150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061F"/>
    <w:rsid w:val="00323B43"/>
    <w:rsid w:val="003D37D8"/>
    <w:rsid w:val="00426133"/>
    <w:rsid w:val="004358AB"/>
    <w:rsid w:val="004855B0"/>
    <w:rsid w:val="00493F47"/>
    <w:rsid w:val="004B3339"/>
    <w:rsid w:val="007818D5"/>
    <w:rsid w:val="008B7726"/>
    <w:rsid w:val="00945D32"/>
    <w:rsid w:val="009E54CA"/>
    <w:rsid w:val="00C8649D"/>
    <w:rsid w:val="00D31D50"/>
    <w:rsid w:val="00E027F4"/>
    <w:rsid w:val="31B04A6C"/>
    <w:rsid w:val="38BB6ECA"/>
    <w:rsid w:val="5A7C201C"/>
    <w:rsid w:val="74D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1192</Characters>
  <Lines>9</Lines>
  <Paragraphs>2</Paragraphs>
  <TotalTime>129</TotalTime>
  <ScaleCrop>false</ScaleCrop>
  <LinksUpToDate>false</LinksUpToDate>
  <CharactersWithSpaces>1197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柯小宴</cp:lastModifiedBy>
  <cp:lastPrinted>2025-12-01T09:07:21Z</cp:lastPrinted>
  <dcterms:modified xsi:type="dcterms:W3CDTF">2025-12-01T09:12:48Z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eyJoZGlkIjoiMWQ0NGZjYWNhMDkxNDIxYmExNDI0YzYzODM5OGVlMzgiLCJ1c2VySWQiOiIxMTM3NDMzMTUzIn0=</vt:lpwstr>
  </property>
  <property fmtid="{D5CDD505-2E9C-101B-9397-08002B2CF9AE}" pid="4" name="ICV">
    <vt:lpwstr>EBD56A482A1343E3B7AF019BB7685048_13</vt:lpwstr>
  </property>
</Properties>
</file>